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PROTOKÓŁ nr …… ustalenia okoliczności i przyczyn wypadku przy pracy</w:t>
      </w:r>
    </w:p>
    <w:p>
      <w:r>
        <w:rPr>
          <w:i/>
        </w:rPr>
        <w:t>Wzór pomocniczy przygotowany przez Vesta BHP-PPOŻ (vestabhp.pl). Przed użyciem sprawdź zgodność z aktualnymi przepisami i okolicznościami zdarzenia.</w:t>
      </w:r>
    </w:p>
    <w:p>
      <w:r>
        <w:t>Sporządzony na podstawie rozporządzenia Rady Ministrów z dnia 1 lipca 2009 r. w sprawie ustalania okoliczności i przyczyn wypadków przy pracy.</w:t>
      </w:r>
    </w:p>
    <w:p>
      <w:pPr>
        <w:pStyle w:val="Heading2"/>
      </w:pPr>
      <w:r>
        <w:t>1. Zespół powypadkowy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Imię, nazwisko, stanowisko – członek 1 (służba BHP / pracodawca / specjalista zewnętrzny)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Imię, nazwisko – członek 2 (społeczny inspektor pracy / przedstawiciel pracowników)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i godzina uzyskania zawiadomienia o wypadku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2. Dane pracodawcy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Nazwa i adres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NIP / REGON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3. Dane poszkodowanego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Imię i nazwisko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PESEL / dokument tożsamości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Adres zamieszkania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Stanowisko, rodzaj umowy, staż na stanowisku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4. Ustalenia dotyczące wypadku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Data, godzina i miejsce wypadku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zgłoszenia wypadku i przez kogo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Rodzaj urazu i jego umiejscowienie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Okoliczności wypadku (opis przebiegu)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Przyczyny techniczne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Przyczyny organizacyjne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Przyczyny ludzkie (zachowanie)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Czy było naruszenie przepisów BHP przez pracodawcę – jakich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Czy wyłączną przyczyną było naruszenie przepisów przez poszkodowanego wskutek umyślności lub rażącego niedbalstwa – dowody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Czy poszkodowany był w stanie nietrzeźwości / pod wpływem środków – dowody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5. Kwalifikacja zdarzenia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Wypadek jest / nie jest wypadkiem przy pracy – uzasadnienie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Wypadek: śmiertelny / ciężki / zbiorowy / indywidualny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6. Wnioski i środki profilaktyczne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Zalecane działanie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Osoba odpowiedzialna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Termin realizacji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7. Załączniki i podpisy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Wyjaśnienia poszkodowanego, informacje świadków, szkic/zdjęcia, opinia lekarska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sporządzenia protokołu (do 14 dni od zawiadomienia)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Przyczyny niedotrzymania terminu 14 dni (jeśli dotyczy)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Podpisy członków zespołu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Zapoznałem/am się z treścią protokołu; zastrzeżenia: – podpis poszkodowanego / członka rodziny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Zatwierdzam (do 5 dni od sporządzenia) – data, podpis pracodawcy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doręczenia protokołu poszkodowanemu</w:t>
            </w:r>
          </w:p>
        </w:tc>
        <w:tc>
          <w:tcPr>
            <w:tcW w:type="dxa" w:w="4320"/>
          </w:tcPr>
          <w:p>
            <w:r/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